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DB980" w14:textId="4433CC60" w:rsidR="002968B4" w:rsidRPr="002A19AB" w:rsidRDefault="0089233B" w:rsidP="0089233B">
      <w:pPr>
        <w:spacing w:after="0"/>
        <w:rPr>
          <w:rFonts w:ascii="Arial" w:hAnsi="Arial" w:cs="Arial"/>
          <w:b/>
          <w:bCs/>
        </w:rPr>
      </w:pPr>
      <w:r w:rsidRPr="002A19AB">
        <w:rPr>
          <w:rFonts w:ascii="Arial" w:hAnsi="Arial" w:cs="Arial"/>
          <w:b/>
          <w:bCs/>
        </w:rPr>
        <w:t>FOR APPROVAL 01.08.21</w:t>
      </w:r>
    </w:p>
    <w:p w14:paraId="123455B8" w14:textId="77777777" w:rsidR="0089233B" w:rsidRPr="0089233B" w:rsidRDefault="0089233B" w:rsidP="0089233B">
      <w:pPr>
        <w:spacing w:after="0"/>
        <w:rPr>
          <w:rFonts w:ascii="Arial" w:hAnsi="Arial" w:cs="Arial"/>
        </w:rPr>
      </w:pPr>
    </w:p>
    <w:p w14:paraId="3A5389E8" w14:textId="4C17D5E2" w:rsidR="0089233B" w:rsidRPr="0089233B" w:rsidRDefault="0089233B" w:rsidP="0089233B">
      <w:pPr>
        <w:spacing w:after="0"/>
        <w:rPr>
          <w:rFonts w:ascii="Arial" w:hAnsi="Arial" w:cs="Arial"/>
        </w:rPr>
      </w:pPr>
      <w:r w:rsidRPr="0089233B">
        <w:rPr>
          <w:rFonts w:ascii="Arial" w:hAnsi="Arial" w:cs="Arial"/>
        </w:rPr>
        <w:t>CONTACT:  Barbara Kauffman</w:t>
      </w:r>
    </w:p>
    <w:p w14:paraId="49751D10" w14:textId="71483C37" w:rsidR="0089233B" w:rsidRPr="0089233B" w:rsidRDefault="0089233B" w:rsidP="0089233B">
      <w:pPr>
        <w:spacing w:after="0"/>
        <w:rPr>
          <w:rFonts w:ascii="Arial" w:hAnsi="Arial" w:cs="Arial"/>
        </w:rPr>
      </w:pPr>
      <w:r w:rsidRPr="0089233B">
        <w:rPr>
          <w:rFonts w:ascii="Arial" w:hAnsi="Arial" w:cs="Arial"/>
        </w:rPr>
        <w:tab/>
        <w:t xml:space="preserve">      KAUFFMAN CREATIVE SERVICES, INC</w:t>
      </w:r>
    </w:p>
    <w:p w14:paraId="7B3AF32E" w14:textId="5329E6C9" w:rsidR="0089233B" w:rsidRPr="0089233B" w:rsidRDefault="0089233B" w:rsidP="0089233B">
      <w:pPr>
        <w:spacing w:after="0"/>
        <w:rPr>
          <w:rFonts w:ascii="Arial" w:hAnsi="Arial" w:cs="Arial"/>
        </w:rPr>
      </w:pPr>
      <w:r w:rsidRPr="0089233B">
        <w:rPr>
          <w:rFonts w:ascii="Arial" w:hAnsi="Arial" w:cs="Arial"/>
        </w:rPr>
        <w:tab/>
        <w:t xml:space="preserve">      717-838-3668/ 717-270-9218 Cell</w:t>
      </w:r>
    </w:p>
    <w:p w14:paraId="098787D6" w14:textId="77777777" w:rsidR="0089233B" w:rsidRPr="0089233B" w:rsidRDefault="0089233B" w:rsidP="0089233B">
      <w:pPr>
        <w:spacing w:after="0"/>
        <w:rPr>
          <w:rFonts w:ascii="Arial" w:hAnsi="Arial" w:cs="Arial"/>
        </w:rPr>
      </w:pPr>
    </w:p>
    <w:p w14:paraId="314A4E54" w14:textId="77777777" w:rsidR="00352942" w:rsidRPr="00352942" w:rsidRDefault="00352942" w:rsidP="0089233B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8F84BAE" w14:textId="0AABC516" w:rsidR="0089233B" w:rsidRPr="00352942" w:rsidRDefault="0089233B" w:rsidP="0089233B">
      <w:pPr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352942">
        <w:rPr>
          <w:rFonts w:ascii="Arial" w:hAnsi="Arial" w:cs="Arial"/>
          <w:b/>
          <w:bCs/>
          <w:sz w:val="28"/>
          <w:szCs w:val="28"/>
          <w:u w:val="single"/>
        </w:rPr>
        <w:t>ASSERTIVE. APPROACHABLE. RESPONSIVE.</w:t>
      </w:r>
    </w:p>
    <w:p w14:paraId="4BF85D3F" w14:textId="77777777" w:rsidR="0089233B" w:rsidRDefault="0089233B" w:rsidP="0089233B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89233B">
        <w:rPr>
          <w:rFonts w:ascii="Arial" w:hAnsi="Arial" w:cs="Arial"/>
          <w:b/>
          <w:bCs/>
          <w:sz w:val="32"/>
          <w:szCs w:val="32"/>
        </w:rPr>
        <w:t>NEW LAW FIRM OPENS DOORS IN LANCASTER</w:t>
      </w:r>
    </w:p>
    <w:p w14:paraId="26A29B59" w14:textId="77777777" w:rsidR="0089233B" w:rsidRPr="002A19AB" w:rsidRDefault="0089233B" w:rsidP="0089233B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312DB6F" w14:textId="7AAB2556" w:rsidR="0089233B" w:rsidRPr="00352942" w:rsidRDefault="0089233B" w:rsidP="0089233B">
      <w:pPr>
        <w:spacing w:after="0"/>
        <w:rPr>
          <w:rFonts w:ascii="Arial" w:hAnsi="Arial" w:cs="Arial"/>
        </w:rPr>
      </w:pPr>
      <w:r w:rsidRPr="00352942">
        <w:rPr>
          <w:rFonts w:ascii="Arial" w:hAnsi="Arial" w:cs="Arial"/>
          <w:b/>
          <w:bCs/>
        </w:rPr>
        <w:t xml:space="preserve">(January 2021. . . Lancaster, </w:t>
      </w:r>
      <w:proofErr w:type="gramStart"/>
      <w:r w:rsidRPr="00352942">
        <w:rPr>
          <w:rFonts w:ascii="Arial" w:hAnsi="Arial" w:cs="Arial"/>
          <w:b/>
          <w:bCs/>
        </w:rPr>
        <w:t xml:space="preserve">PA) </w:t>
      </w:r>
      <w:r w:rsidR="00E00BAB" w:rsidRPr="00352942">
        <w:rPr>
          <w:rFonts w:ascii="Arial" w:hAnsi="Arial" w:cs="Arial"/>
          <w:b/>
          <w:bCs/>
        </w:rPr>
        <w:t xml:space="preserve"> </w:t>
      </w:r>
      <w:r w:rsidRPr="00352942">
        <w:rPr>
          <w:rFonts w:ascii="Arial" w:hAnsi="Arial" w:cs="Arial"/>
          <w:b/>
          <w:bCs/>
        </w:rPr>
        <w:t xml:space="preserve"> </w:t>
      </w:r>
      <w:proofErr w:type="gramEnd"/>
      <w:r w:rsidRPr="00352942">
        <w:rPr>
          <w:rFonts w:ascii="Arial" w:hAnsi="Arial" w:cs="Arial"/>
        </w:rPr>
        <w:t xml:space="preserve">Eric Stark, </w:t>
      </w:r>
      <w:r w:rsidR="00E00BAB" w:rsidRPr="00352942">
        <w:rPr>
          <w:rFonts w:ascii="Arial" w:hAnsi="Arial" w:cs="Arial"/>
        </w:rPr>
        <w:t>Esq., recently launched a new law practice, Stark Law Group, LLC.  The firm</w:t>
      </w:r>
      <w:r w:rsidR="00352942">
        <w:rPr>
          <w:rFonts w:ascii="Arial" w:hAnsi="Arial" w:cs="Arial"/>
        </w:rPr>
        <w:t xml:space="preserve">, located in Lancaster, PA, </w:t>
      </w:r>
      <w:r w:rsidR="00E00BAB" w:rsidRPr="00352942">
        <w:rPr>
          <w:rFonts w:ascii="Arial" w:hAnsi="Arial" w:cs="Arial"/>
        </w:rPr>
        <w:t>specializes in Employment Law and Workers</w:t>
      </w:r>
      <w:r w:rsidR="00352942">
        <w:rPr>
          <w:rFonts w:ascii="Arial" w:hAnsi="Arial" w:cs="Arial"/>
        </w:rPr>
        <w:t>’</w:t>
      </w:r>
      <w:r w:rsidR="00E00BAB" w:rsidRPr="00352942">
        <w:rPr>
          <w:rFonts w:ascii="Arial" w:hAnsi="Arial" w:cs="Arial"/>
        </w:rPr>
        <w:t xml:space="preserve"> Compensation.</w:t>
      </w:r>
    </w:p>
    <w:p w14:paraId="11816372" w14:textId="2BD0B720" w:rsidR="00E00BAB" w:rsidRPr="00352942" w:rsidRDefault="00E00BAB" w:rsidP="0089233B">
      <w:pPr>
        <w:spacing w:after="0"/>
        <w:rPr>
          <w:rFonts w:ascii="Arial" w:hAnsi="Arial" w:cs="Arial"/>
        </w:rPr>
      </w:pPr>
    </w:p>
    <w:p w14:paraId="010E0EA3" w14:textId="0FFE4887" w:rsidR="00E00BAB" w:rsidRPr="00352942" w:rsidRDefault="00E00BAB" w:rsidP="0089233B">
      <w:p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 xml:space="preserve">According to Eric Stark, Principal and President of the </w:t>
      </w:r>
      <w:r w:rsidR="00352942">
        <w:rPr>
          <w:rFonts w:ascii="Arial" w:hAnsi="Arial" w:cs="Arial"/>
        </w:rPr>
        <w:t>firm that bears his name</w:t>
      </w:r>
      <w:r w:rsidRPr="00352942">
        <w:rPr>
          <w:rFonts w:ascii="Arial" w:hAnsi="Arial" w:cs="Arial"/>
        </w:rPr>
        <w:t xml:space="preserve">, </w:t>
      </w:r>
      <w:r w:rsidR="002A19AB">
        <w:rPr>
          <w:rFonts w:ascii="Arial" w:hAnsi="Arial" w:cs="Arial"/>
        </w:rPr>
        <w:t>the practice</w:t>
      </w:r>
      <w:r w:rsidRPr="00352942">
        <w:rPr>
          <w:rFonts w:ascii="Arial" w:hAnsi="Arial" w:cs="Arial"/>
        </w:rPr>
        <w:t xml:space="preserve"> prides itself on </w:t>
      </w:r>
      <w:r w:rsidR="00736C86" w:rsidRPr="00352942">
        <w:rPr>
          <w:rFonts w:ascii="Arial" w:hAnsi="Arial" w:cs="Arial"/>
        </w:rPr>
        <w:t xml:space="preserve">representation </w:t>
      </w:r>
      <w:r w:rsidRPr="00352942">
        <w:rPr>
          <w:rFonts w:ascii="Arial" w:hAnsi="Arial" w:cs="Arial"/>
        </w:rPr>
        <w:t>that is Assertive, Approachable, and Responsive.</w:t>
      </w:r>
    </w:p>
    <w:p w14:paraId="59462EC0" w14:textId="747C6E76" w:rsidR="00E00BAB" w:rsidRPr="00352942" w:rsidRDefault="00E00BAB" w:rsidP="0089233B">
      <w:pPr>
        <w:spacing w:after="0"/>
        <w:rPr>
          <w:rFonts w:ascii="Arial" w:hAnsi="Arial" w:cs="Arial"/>
        </w:rPr>
      </w:pPr>
    </w:p>
    <w:p w14:paraId="64A6A897" w14:textId="6332EF7A" w:rsidR="00E00BAB" w:rsidRPr="00352942" w:rsidRDefault="00E00BAB" w:rsidP="0089233B">
      <w:p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“</w:t>
      </w:r>
      <w:r w:rsidR="00736C86" w:rsidRPr="00352942">
        <w:rPr>
          <w:rFonts w:ascii="Arial" w:hAnsi="Arial" w:cs="Arial"/>
        </w:rPr>
        <w:t xml:space="preserve">Our mission is simple, we are always prepared to protect our clients’ rights making sure their best interests are paramount,” said Stark. “I am Approachable, I am just like you with family and outside interests. Most of all I am Responsive. I understand </w:t>
      </w:r>
      <w:r w:rsidR="002A19AB">
        <w:rPr>
          <w:rFonts w:ascii="Arial" w:hAnsi="Arial" w:cs="Arial"/>
        </w:rPr>
        <w:t xml:space="preserve">that </w:t>
      </w:r>
      <w:r w:rsidR="00736C86" w:rsidRPr="00352942">
        <w:rPr>
          <w:rFonts w:ascii="Arial" w:hAnsi="Arial" w:cs="Arial"/>
        </w:rPr>
        <w:t xml:space="preserve">if you are calling our firm, you are facing challenges in your life that require a prompt answer.”   </w:t>
      </w:r>
    </w:p>
    <w:p w14:paraId="31053AD9" w14:textId="30AF6535" w:rsidR="00736C86" w:rsidRPr="00352942" w:rsidRDefault="00736C86" w:rsidP="0089233B">
      <w:pPr>
        <w:spacing w:after="0"/>
        <w:rPr>
          <w:rFonts w:ascii="Arial" w:hAnsi="Arial" w:cs="Arial"/>
        </w:rPr>
      </w:pPr>
    </w:p>
    <w:p w14:paraId="5E920257" w14:textId="65127F62" w:rsidR="00352942" w:rsidRPr="00352942" w:rsidRDefault="00736C86" w:rsidP="0089233B">
      <w:p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A life-long resident of Lancaster County and graduate of the Widener University School of Law, Stark himself has almost two decades practicing in Workers Compensation and Employment Law</w:t>
      </w:r>
      <w:r w:rsidR="00352942" w:rsidRPr="00352942">
        <w:rPr>
          <w:rFonts w:ascii="Arial" w:hAnsi="Arial" w:cs="Arial"/>
        </w:rPr>
        <w:t xml:space="preserve">.  His diligence has earned respect from </w:t>
      </w:r>
      <w:r w:rsidRPr="00352942">
        <w:rPr>
          <w:rFonts w:ascii="Arial" w:hAnsi="Arial" w:cs="Arial"/>
        </w:rPr>
        <w:t xml:space="preserve">clients </w:t>
      </w:r>
      <w:r w:rsidR="00352942" w:rsidRPr="00352942">
        <w:rPr>
          <w:rFonts w:ascii="Arial" w:hAnsi="Arial" w:cs="Arial"/>
        </w:rPr>
        <w:t xml:space="preserve">in </w:t>
      </w:r>
      <w:r w:rsidRPr="00352942">
        <w:rPr>
          <w:rFonts w:ascii="Arial" w:hAnsi="Arial" w:cs="Arial"/>
        </w:rPr>
        <w:t>busines</w:t>
      </w:r>
      <w:r w:rsidR="00352942" w:rsidRPr="00352942">
        <w:rPr>
          <w:rFonts w:ascii="Arial" w:hAnsi="Arial" w:cs="Arial"/>
        </w:rPr>
        <w:t xml:space="preserve">ses both </w:t>
      </w:r>
      <w:r w:rsidRPr="00352942">
        <w:rPr>
          <w:rFonts w:ascii="Arial" w:hAnsi="Arial" w:cs="Arial"/>
        </w:rPr>
        <w:t>large and small</w:t>
      </w:r>
      <w:r w:rsidR="002A19AB">
        <w:rPr>
          <w:rFonts w:ascii="Arial" w:hAnsi="Arial" w:cs="Arial"/>
        </w:rPr>
        <w:t xml:space="preserve"> and </w:t>
      </w:r>
      <w:r w:rsidR="00352942" w:rsidRPr="00352942">
        <w:rPr>
          <w:rFonts w:ascii="Arial" w:hAnsi="Arial" w:cs="Arial"/>
        </w:rPr>
        <w:t xml:space="preserve">employees </w:t>
      </w:r>
      <w:r w:rsidR="002A19AB">
        <w:rPr>
          <w:rFonts w:ascii="Arial" w:hAnsi="Arial" w:cs="Arial"/>
        </w:rPr>
        <w:t xml:space="preserve">he has represented </w:t>
      </w:r>
      <w:r w:rsidR="00352942" w:rsidRPr="00352942">
        <w:rPr>
          <w:rFonts w:ascii="Arial" w:hAnsi="Arial" w:cs="Arial"/>
        </w:rPr>
        <w:t xml:space="preserve">as well as the judicial community. </w:t>
      </w:r>
    </w:p>
    <w:p w14:paraId="5903C5AA" w14:textId="77777777" w:rsidR="00352942" w:rsidRPr="00352942" w:rsidRDefault="00352942" w:rsidP="0089233B">
      <w:pPr>
        <w:spacing w:after="0"/>
        <w:rPr>
          <w:rFonts w:ascii="Arial" w:hAnsi="Arial" w:cs="Arial"/>
        </w:rPr>
      </w:pPr>
    </w:p>
    <w:p w14:paraId="747FFF17" w14:textId="407A0381" w:rsidR="00352942" w:rsidRPr="00352942" w:rsidRDefault="00352942" w:rsidP="0089233B">
      <w:p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 xml:space="preserve">Stark Law Group areas of practice include: </w:t>
      </w:r>
    </w:p>
    <w:p w14:paraId="6B2C9882" w14:textId="70856534" w:rsidR="00352942" w:rsidRPr="00352942" w:rsidRDefault="00352942" w:rsidP="00352942">
      <w:p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 xml:space="preserve">    Workers’ Compensation </w:t>
      </w:r>
    </w:p>
    <w:p w14:paraId="5D239006" w14:textId="77777777" w:rsidR="00352942" w:rsidRPr="00352942" w:rsidRDefault="00352942" w:rsidP="003529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Hearing loss claims</w:t>
      </w:r>
    </w:p>
    <w:p w14:paraId="38592E97" w14:textId="77777777" w:rsidR="00352942" w:rsidRPr="00352942" w:rsidRDefault="00352942" w:rsidP="003529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Back Injuries</w:t>
      </w:r>
    </w:p>
    <w:p w14:paraId="505D2CB9" w14:textId="77777777" w:rsidR="00352942" w:rsidRPr="00352942" w:rsidRDefault="00352942" w:rsidP="003529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Knee injuries</w:t>
      </w:r>
    </w:p>
    <w:p w14:paraId="21899531" w14:textId="77777777" w:rsidR="00352942" w:rsidRPr="00352942" w:rsidRDefault="00352942" w:rsidP="003529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Shoulder injuries</w:t>
      </w:r>
    </w:p>
    <w:p w14:paraId="362D466D" w14:textId="77777777" w:rsidR="00352942" w:rsidRPr="00352942" w:rsidRDefault="00352942" w:rsidP="003529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Hernias</w:t>
      </w:r>
    </w:p>
    <w:p w14:paraId="01F3A456" w14:textId="77777777" w:rsidR="00352942" w:rsidRPr="00352942" w:rsidRDefault="00352942" w:rsidP="003529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Hand and Wrist Injuries</w:t>
      </w:r>
    </w:p>
    <w:p w14:paraId="7AF41775" w14:textId="77777777" w:rsidR="00352942" w:rsidRPr="00352942" w:rsidRDefault="00352942" w:rsidP="003529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Head Injuries</w:t>
      </w:r>
    </w:p>
    <w:p w14:paraId="0134E7C2" w14:textId="3FC77589" w:rsidR="00352942" w:rsidRPr="00352942" w:rsidRDefault="00352942" w:rsidP="0035294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Fatal Claims/Injuries</w:t>
      </w:r>
    </w:p>
    <w:p w14:paraId="36D504A7" w14:textId="60A956E8" w:rsidR="00352942" w:rsidRPr="00352942" w:rsidRDefault="00352942" w:rsidP="00352942">
      <w:pPr>
        <w:spacing w:after="0"/>
        <w:ind w:firstLine="60"/>
        <w:rPr>
          <w:rFonts w:ascii="Arial" w:hAnsi="Arial" w:cs="Arial"/>
        </w:rPr>
      </w:pPr>
    </w:p>
    <w:p w14:paraId="61F4CCF4" w14:textId="77EFF867" w:rsidR="00352942" w:rsidRPr="00352942" w:rsidRDefault="00352942" w:rsidP="00352942">
      <w:pPr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Employment Law</w:t>
      </w:r>
    </w:p>
    <w:p w14:paraId="6E0E3C50" w14:textId="77777777" w:rsidR="00352942" w:rsidRPr="00352942" w:rsidRDefault="00352942" w:rsidP="00352942">
      <w:pPr>
        <w:pStyle w:val="ListParagraph"/>
        <w:numPr>
          <w:ilvl w:val="0"/>
          <w:numId w:val="4"/>
        </w:numPr>
        <w:tabs>
          <w:tab w:val="num" w:pos="1080"/>
        </w:tabs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Discrimination matters</w:t>
      </w:r>
    </w:p>
    <w:p w14:paraId="332CBC61" w14:textId="77777777" w:rsidR="00352942" w:rsidRPr="00352942" w:rsidRDefault="00352942" w:rsidP="00352942">
      <w:pPr>
        <w:pStyle w:val="ListParagraph"/>
        <w:numPr>
          <w:ilvl w:val="0"/>
          <w:numId w:val="4"/>
        </w:numPr>
        <w:tabs>
          <w:tab w:val="num" w:pos="1080"/>
        </w:tabs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Wrongful termination matters</w:t>
      </w:r>
    </w:p>
    <w:p w14:paraId="56439DB1" w14:textId="77777777" w:rsidR="00352942" w:rsidRPr="00352942" w:rsidRDefault="00352942" w:rsidP="00352942">
      <w:pPr>
        <w:pStyle w:val="ListParagraph"/>
        <w:numPr>
          <w:ilvl w:val="0"/>
          <w:numId w:val="4"/>
        </w:numPr>
        <w:tabs>
          <w:tab w:val="num" w:pos="1080"/>
        </w:tabs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Unemployment matters</w:t>
      </w:r>
    </w:p>
    <w:p w14:paraId="7B0581F0" w14:textId="77777777" w:rsidR="00352942" w:rsidRPr="00352942" w:rsidRDefault="00352942" w:rsidP="00352942">
      <w:pPr>
        <w:pStyle w:val="ListParagraph"/>
        <w:numPr>
          <w:ilvl w:val="0"/>
          <w:numId w:val="4"/>
        </w:numPr>
        <w:tabs>
          <w:tab w:val="num" w:pos="1080"/>
        </w:tabs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Employment disputes</w:t>
      </w:r>
    </w:p>
    <w:p w14:paraId="1D56D0F2" w14:textId="77777777" w:rsidR="00352942" w:rsidRPr="00352942" w:rsidRDefault="00352942" w:rsidP="00352942">
      <w:pPr>
        <w:pStyle w:val="ListParagraph"/>
        <w:numPr>
          <w:ilvl w:val="0"/>
          <w:numId w:val="4"/>
        </w:numPr>
        <w:tabs>
          <w:tab w:val="num" w:pos="1080"/>
        </w:tabs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Non-Compete Agreements and Employment Contracts</w:t>
      </w:r>
    </w:p>
    <w:p w14:paraId="269A9807" w14:textId="7A5C712E" w:rsidR="00352942" w:rsidRPr="00352942" w:rsidRDefault="00352942" w:rsidP="00352942">
      <w:pPr>
        <w:pStyle w:val="ListParagraph"/>
        <w:numPr>
          <w:ilvl w:val="0"/>
          <w:numId w:val="4"/>
        </w:numPr>
        <w:tabs>
          <w:tab w:val="num" w:pos="1080"/>
        </w:tabs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Policy questions</w:t>
      </w:r>
    </w:p>
    <w:p w14:paraId="476EDFEE" w14:textId="23E54D92" w:rsidR="00352942" w:rsidRPr="00352942" w:rsidRDefault="00352942" w:rsidP="00352942">
      <w:pPr>
        <w:tabs>
          <w:tab w:val="num" w:pos="1080"/>
        </w:tabs>
        <w:spacing w:after="0"/>
        <w:rPr>
          <w:rFonts w:ascii="Arial" w:hAnsi="Arial" w:cs="Arial"/>
        </w:rPr>
      </w:pPr>
    </w:p>
    <w:p w14:paraId="52272C69" w14:textId="77777777" w:rsidR="002A19AB" w:rsidRDefault="00352942" w:rsidP="00352942">
      <w:pPr>
        <w:tabs>
          <w:tab w:val="num" w:pos="1080"/>
        </w:tabs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>Assertive, Approachable, Responsive is more than slogan, it is a promise. For more information call</w:t>
      </w:r>
    </w:p>
    <w:p w14:paraId="2EDDAE7C" w14:textId="43DF95A8" w:rsidR="00352942" w:rsidRPr="00352942" w:rsidRDefault="00352942" w:rsidP="00352942">
      <w:pPr>
        <w:tabs>
          <w:tab w:val="num" w:pos="1080"/>
        </w:tabs>
        <w:spacing w:after="0"/>
        <w:rPr>
          <w:rFonts w:ascii="Arial" w:hAnsi="Arial" w:cs="Arial"/>
        </w:rPr>
      </w:pPr>
      <w:r w:rsidRPr="00352942">
        <w:rPr>
          <w:rFonts w:ascii="Arial" w:hAnsi="Arial" w:cs="Arial"/>
        </w:rPr>
        <w:t xml:space="preserve">717-844-6350 or visit the website at </w:t>
      </w:r>
      <w:hyperlink r:id="rId5" w:history="1">
        <w:r w:rsidRPr="00352942">
          <w:rPr>
            <w:rStyle w:val="Hyperlink"/>
            <w:rFonts w:ascii="Arial" w:hAnsi="Arial" w:cs="Arial"/>
          </w:rPr>
          <w:t>www.starklawllc.com</w:t>
        </w:r>
      </w:hyperlink>
      <w:r w:rsidRPr="00352942">
        <w:rPr>
          <w:rFonts w:ascii="Arial" w:hAnsi="Arial" w:cs="Arial"/>
        </w:rPr>
        <w:t xml:space="preserve">. </w:t>
      </w:r>
    </w:p>
    <w:p w14:paraId="3C84DAB8" w14:textId="4FC7A427" w:rsidR="00352942" w:rsidRPr="00352942" w:rsidRDefault="00352942" w:rsidP="00352942">
      <w:pPr>
        <w:tabs>
          <w:tab w:val="num" w:pos="1080"/>
        </w:tabs>
        <w:spacing w:after="0"/>
        <w:rPr>
          <w:rFonts w:ascii="Arial" w:hAnsi="Arial" w:cs="Arial"/>
        </w:rPr>
      </w:pPr>
    </w:p>
    <w:p w14:paraId="0867C2DC" w14:textId="77777777" w:rsidR="00352942" w:rsidRPr="00352942" w:rsidRDefault="00352942" w:rsidP="00352942">
      <w:pPr>
        <w:spacing w:after="0"/>
        <w:rPr>
          <w:rFonts w:ascii="Arial" w:hAnsi="Arial" w:cs="Arial"/>
        </w:rPr>
      </w:pPr>
    </w:p>
    <w:p w14:paraId="5606EFDE" w14:textId="1232E2E8" w:rsidR="00736C86" w:rsidRPr="00352942" w:rsidRDefault="00352942" w:rsidP="00352942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sectPr w:rsidR="00736C86" w:rsidRPr="00352942" w:rsidSect="003529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3228F"/>
    <w:multiLevelType w:val="hybridMultilevel"/>
    <w:tmpl w:val="1392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74037"/>
    <w:multiLevelType w:val="multilevel"/>
    <w:tmpl w:val="76EC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80BA5"/>
    <w:multiLevelType w:val="hybridMultilevel"/>
    <w:tmpl w:val="C59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2592B"/>
    <w:multiLevelType w:val="multilevel"/>
    <w:tmpl w:val="F9A0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3B"/>
    <w:rsid w:val="002968B4"/>
    <w:rsid w:val="002A19AB"/>
    <w:rsid w:val="00352942"/>
    <w:rsid w:val="00736C86"/>
    <w:rsid w:val="007E43FB"/>
    <w:rsid w:val="0089233B"/>
    <w:rsid w:val="00A46674"/>
    <w:rsid w:val="00E00BAB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B683"/>
  <w15:chartTrackingRefBased/>
  <w15:docId w15:val="{23DD1F11-3ECE-4292-8940-A0832E76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29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1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rklawll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Kauffman</dc:creator>
  <cp:keywords/>
  <dc:description/>
  <cp:lastModifiedBy>Barbara Kauffman</cp:lastModifiedBy>
  <cp:revision>2</cp:revision>
  <dcterms:created xsi:type="dcterms:W3CDTF">2021-01-08T17:03:00Z</dcterms:created>
  <dcterms:modified xsi:type="dcterms:W3CDTF">2021-01-08T18:18:00Z</dcterms:modified>
</cp:coreProperties>
</file>